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D2" w:rsidRDefault="00F70770">
      <w:r>
        <w:rPr>
          <w:rStyle w:val="markedcontent"/>
          <w:rFonts w:ascii="Arial" w:hAnsi="Arial" w:cs="Arial"/>
          <w:sz w:val="30"/>
          <w:szCs w:val="30"/>
        </w:rPr>
        <w:t xml:space="preserve">Приоритетные задачи реализации программы развития образовательного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учреждения на 2021-2022 учебный год: </w:t>
      </w:r>
      <w:r>
        <w:br/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sym w:font="Symbol" w:char="F0D8"/>
      </w:r>
      <w:r>
        <w:rPr>
          <w:rStyle w:val="markedcontent"/>
          <w:rFonts w:ascii="Arial" w:hAnsi="Arial" w:cs="Arial"/>
          <w:sz w:val="30"/>
          <w:szCs w:val="30"/>
        </w:rPr>
        <w:t xml:space="preserve"> Оптимизация системы профессионального и личностного роста педагогических работников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как необходимое условие современных образовательных отношений.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sym w:font="Symbol" w:char="F0D8"/>
      </w:r>
      <w:r>
        <w:rPr>
          <w:rStyle w:val="markedcontent"/>
          <w:rFonts w:ascii="Arial" w:hAnsi="Arial" w:cs="Arial"/>
          <w:sz w:val="30"/>
          <w:szCs w:val="30"/>
        </w:rPr>
        <w:t xml:space="preserve"> Оптимизация структуры и содержания образовательной деятельности, обеспечивающей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духовно-нравственное развитие и поддержку талантов у детей.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sym w:font="Symbol" w:char="F0D8"/>
      </w:r>
      <w:r>
        <w:rPr>
          <w:rStyle w:val="markedcontent"/>
          <w:rFonts w:ascii="Arial" w:hAnsi="Arial" w:cs="Arial"/>
          <w:sz w:val="30"/>
          <w:szCs w:val="30"/>
        </w:rPr>
        <w:t xml:space="preserve"> Обеспечение повышения профессиональной компетентности педагогического коллектива,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совершенствование системы стимулов их творческой деятельности.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sym w:font="Symbol" w:char="F0D8"/>
      </w:r>
      <w:r>
        <w:rPr>
          <w:rStyle w:val="markedcontent"/>
          <w:rFonts w:ascii="Arial" w:hAnsi="Arial" w:cs="Arial"/>
          <w:sz w:val="30"/>
          <w:szCs w:val="30"/>
        </w:rPr>
        <w:t xml:space="preserve"> Обеспечение функционирования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внутришкольной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системы оценки качества общего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образования (ВСОКО) на основе разработанной методологии и критериев оценки качества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общего образования в общеобразовательных организациях.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sym w:font="Symbol" w:char="F0D8"/>
      </w:r>
      <w:r>
        <w:rPr>
          <w:rStyle w:val="markedcontent"/>
          <w:rFonts w:ascii="Arial" w:hAnsi="Arial" w:cs="Arial"/>
          <w:sz w:val="30"/>
          <w:szCs w:val="30"/>
        </w:rPr>
        <w:t xml:space="preserve"> Развитие условий для социальной адаптации, формирование здорового образа жизни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обучающихся, обеспечение их безопасности жизнедеятельности.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sym w:font="Symbol" w:char="F0D8"/>
      </w:r>
      <w:r>
        <w:rPr>
          <w:rStyle w:val="markedcontent"/>
          <w:rFonts w:ascii="Arial" w:hAnsi="Arial" w:cs="Arial"/>
          <w:sz w:val="30"/>
          <w:szCs w:val="30"/>
        </w:rPr>
        <w:t xml:space="preserve"> Активизация деятельности ученического самоуправления через сотрудничество между всеми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участниками образовательных отношений.</w:t>
      </w:r>
      <w:bookmarkStart w:id="0" w:name="_GoBack"/>
      <w:bookmarkEnd w:id="0"/>
    </w:p>
    <w:sectPr w:rsidR="005B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70"/>
    <w:rsid w:val="005B7CD2"/>
    <w:rsid w:val="00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7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7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ИБ</dc:creator>
  <cp:lastModifiedBy>Администратор ИБ</cp:lastModifiedBy>
  <cp:revision>1</cp:revision>
  <dcterms:created xsi:type="dcterms:W3CDTF">2021-08-26T17:00:00Z</dcterms:created>
  <dcterms:modified xsi:type="dcterms:W3CDTF">2021-08-26T17:00:00Z</dcterms:modified>
</cp:coreProperties>
</file>