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D806E1" w:rsidRPr="00D806E1" w:rsidRDefault="00D806E1" w:rsidP="00D806E1">
      <w:pPr>
        <w:ind w:left="5954"/>
        <w:rPr>
          <w:sz w:val="28"/>
          <w:szCs w:val="28"/>
        </w:rPr>
      </w:pPr>
      <w:proofErr w:type="gramStart"/>
      <w:r w:rsidRPr="00D806E1">
        <w:rPr>
          <w:sz w:val="28"/>
          <w:szCs w:val="28"/>
        </w:rPr>
        <w:t>приказом (МКОУ СОШ</w:t>
      </w:r>
      <w:proofErr w:type="gramEnd"/>
    </w:p>
    <w:p w:rsidR="00D806E1" w:rsidRPr="00D806E1" w:rsidRDefault="00D806E1" w:rsidP="00D806E1">
      <w:pPr>
        <w:ind w:left="5954"/>
        <w:rPr>
          <w:i/>
          <w:sz w:val="28"/>
          <w:szCs w:val="28"/>
        </w:rPr>
      </w:pPr>
      <w:r w:rsidRPr="00D806E1">
        <w:rPr>
          <w:sz w:val="28"/>
          <w:szCs w:val="28"/>
        </w:rPr>
        <w:t>с. Шестаково Слободского района Кировской области</w:t>
      </w:r>
    </w:p>
    <w:p w:rsidR="00D806E1" w:rsidRPr="00D806E1" w:rsidRDefault="00D806E1" w:rsidP="00D806E1">
      <w:pPr>
        <w:ind w:left="5954"/>
        <w:rPr>
          <w:sz w:val="28"/>
          <w:szCs w:val="28"/>
        </w:rPr>
      </w:pPr>
      <w:r w:rsidRPr="00D806E1">
        <w:rPr>
          <w:sz w:val="28"/>
          <w:szCs w:val="28"/>
        </w:rPr>
        <w:t>от15.03.2024  № 15-од</w:t>
      </w:r>
    </w:p>
    <w:p w:rsidR="00636874" w:rsidRPr="001A4A8A" w:rsidRDefault="00636874" w:rsidP="00636874">
      <w:pPr>
        <w:ind w:left="5954"/>
        <w:rPr>
          <w:sz w:val="28"/>
          <w:szCs w:val="28"/>
        </w:rPr>
      </w:pPr>
    </w:p>
    <w:p w:rsidR="00F97DFE" w:rsidRPr="00AA6E0A" w:rsidRDefault="00F97DFE" w:rsidP="00F97DFE">
      <w:pPr>
        <w:jc w:val="center"/>
      </w:pP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EB1BF0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Pr="00EB1BF0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подразделения/наименование должности ответственного лица) (наименование учреждения (организации)</w:t>
      </w:r>
      <w:proofErr w:type="gramEnd"/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  <w:proofErr w:type="gramEnd"/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</w:t>
      </w:r>
      <w:proofErr w:type="gramStart"/>
      <w:r w:rsidR="00F97DFE" w:rsidRPr="00CE364C">
        <w:rPr>
          <w:sz w:val="28"/>
          <w:szCs w:val="28"/>
        </w:rPr>
        <w:t>Второй раздел заполняется руководителем (</w:t>
      </w:r>
      <w:r w:rsidR="00F97DFE" w:rsidRPr="00CE364C">
        <w:rPr>
          <w:i/>
          <w:iCs/>
          <w:sz w:val="28"/>
          <w:szCs w:val="28"/>
        </w:rPr>
        <w:t xml:space="preserve">наименование </w:t>
      </w:r>
      <w:r w:rsidRPr="00CE364C">
        <w:rPr>
          <w:i/>
          <w:iCs/>
          <w:sz w:val="28"/>
          <w:szCs w:val="28"/>
        </w:rPr>
        <w:t>учреждения (</w:t>
      </w:r>
      <w:r w:rsidR="00F97DFE" w:rsidRPr="00CE364C">
        <w:rPr>
          <w:i/>
          <w:iCs/>
          <w:sz w:val="28"/>
          <w:szCs w:val="28"/>
        </w:rPr>
        <w:t>организации</w:t>
      </w:r>
      <w:r w:rsidR="00F97DFE" w:rsidRPr="00CE364C">
        <w:rPr>
          <w:sz w:val="28"/>
          <w:szCs w:val="28"/>
        </w:rPr>
        <w:t>)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  <w:proofErr w:type="gramEnd"/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</w:t>
      </w:r>
      <w:r w:rsidRPr="00485C93">
        <w:rPr>
          <w:bCs/>
          <w:i/>
          <w:sz w:val="28"/>
          <w:szCs w:val="28"/>
        </w:rPr>
        <w:t>.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D806E1">
        <w:rPr>
          <w:bCs/>
          <w:i/>
          <w:sz w:val="28"/>
          <w:szCs w:val="28"/>
        </w:rPr>
        <w:t xml:space="preserve">МКОУ СОШ </w:t>
      </w:r>
      <w:proofErr w:type="spellStart"/>
      <w:r w:rsidR="00D806E1">
        <w:rPr>
          <w:bCs/>
          <w:i/>
          <w:sz w:val="28"/>
          <w:szCs w:val="28"/>
        </w:rPr>
        <w:t>с</w:t>
      </w:r>
      <w:proofErr w:type="gramStart"/>
      <w:r w:rsidR="00D806E1">
        <w:rPr>
          <w:bCs/>
          <w:i/>
          <w:sz w:val="28"/>
          <w:szCs w:val="28"/>
        </w:rPr>
        <w:t>.Ш</w:t>
      </w:r>
      <w:proofErr w:type="gramEnd"/>
      <w:r w:rsidR="00D806E1">
        <w:rPr>
          <w:bCs/>
          <w:i/>
          <w:sz w:val="28"/>
          <w:szCs w:val="28"/>
        </w:rPr>
        <w:t>естаково</w:t>
      </w:r>
      <w:proofErr w:type="spellEnd"/>
      <w:r w:rsidR="00A10AF5"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D806E1" w:rsidRDefault="00D806E1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</w:t>
      </w:r>
      <w:proofErr w:type="gramStart"/>
      <w:r w:rsidRPr="00911185">
        <w:rPr>
          <w:sz w:val="28"/>
          <w:szCs w:val="28"/>
        </w:rPr>
        <w:t>я</w:t>
      </w:r>
      <w:r w:rsidR="006528C7" w:rsidRPr="00911185">
        <w:rPr>
          <w:sz w:val="28"/>
          <w:szCs w:val="28"/>
        </w:rPr>
        <w:t>(</w:t>
      </w:r>
      <w:proofErr w:type="gramEnd"/>
      <w:r w:rsidR="006528C7" w:rsidRPr="00911185">
        <w:rPr>
          <w:sz w:val="28"/>
          <w:szCs w:val="28"/>
        </w:rPr>
        <w:t>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D806E1">
        <w:rPr>
          <w:bCs/>
          <w:i/>
          <w:sz w:val="28"/>
          <w:szCs w:val="28"/>
        </w:rPr>
        <w:t>МКОУ СОШ с. Шестаково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r w:rsidR="00911185" w:rsidRPr="00911185">
        <w:rPr>
          <w:sz w:val="28"/>
          <w:szCs w:val="28"/>
        </w:rPr>
        <w:t xml:space="preserve"> </w:t>
      </w:r>
      <w:r w:rsidR="00D806E1">
        <w:rPr>
          <w:bCs/>
          <w:i/>
          <w:sz w:val="28"/>
          <w:szCs w:val="28"/>
        </w:rPr>
        <w:t>МКОУ СОШ с. Шестаково</w:t>
      </w:r>
      <w:r w:rsidRPr="00911185">
        <w:rPr>
          <w:sz w:val="28"/>
          <w:szCs w:val="28"/>
        </w:rPr>
        <w:t xml:space="preserve">,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D806E1">
        <w:rPr>
          <w:bCs/>
          <w:i/>
          <w:sz w:val="28"/>
          <w:szCs w:val="28"/>
        </w:rPr>
        <w:t>МКОУ СОШ с. Шестаково</w:t>
      </w:r>
      <w:r w:rsidR="00D806E1">
        <w:rPr>
          <w:bCs/>
          <w:i/>
          <w:sz w:val="28"/>
          <w:szCs w:val="28"/>
        </w:rPr>
        <w:t>.</w:t>
      </w:r>
      <w:bookmarkStart w:id="0" w:name="_GoBack"/>
      <w:bookmarkEnd w:id="0"/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proofErr w:type="gramStart"/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  <w:proofErr w:type="gramEnd"/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  <w:proofErr w:type="gramEnd"/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</w:t>
            </w:r>
            <w:r w:rsidR="00996590" w:rsidRPr="00C656BF">
              <w:rPr>
                <w:sz w:val="28"/>
                <w:szCs w:val="28"/>
              </w:rPr>
              <w:lastRenderedPageBreak/>
              <w:t>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</w:t>
            </w:r>
            <w:proofErr w:type="gramStart"/>
            <w:r w:rsidRPr="003A0C90">
              <w:rPr>
                <w:sz w:val="28"/>
                <w:szCs w:val="28"/>
              </w:rPr>
              <w:t>контроля за</w:t>
            </w:r>
            <w:proofErr w:type="gramEnd"/>
            <w:r w:rsidRPr="003A0C90">
              <w:rPr>
                <w:sz w:val="28"/>
                <w:szCs w:val="28"/>
              </w:rPr>
              <w:t xml:space="preserve">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451CB4" w:rsidP="00217DF5">
      <w:pPr>
        <w:jc w:val="center"/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2.35pt;margin-top:36.95pt;width:65.3pt;height:0;z-index:251658240;mso-position-horizontal-relative:text;mso-position-vertical-relative:text" o:connectortype="straight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B4" w:rsidRDefault="00451CB4" w:rsidP="00996590">
      <w:r>
        <w:separator/>
      </w:r>
    </w:p>
  </w:endnote>
  <w:endnote w:type="continuationSeparator" w:id="0">
    <w:p w:rsidR="00451CB4" w:rsidRDefault="00451CB4" w:rsidP="0099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B4" w:rsidRDefault="00451CB4" w:rsidP="00996590">
      <w:r>
        <w:separator/>
      </w:r>
    </w:p>
  </w:footnote>
  <w:footnote w:type="continuationSeparator" w:id="0">
    <w:p w:rsidR="00451CB4" w:rsidRDefault="00451CB4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</w:t>
      </w:r>
      <w:proofErr w:type="gramStart"/>
      <w:r w:rsidRPr="0038108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8108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DFE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1CB4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6E1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30207-A16F-4363-8F66-9A9934B9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Администратор ИБ</cp:lastModifiedBy>
  <cp:revision>73</cp:revision>
  <cp:lastPrinted>2023-12-22T13:08:00Z</cp:lastPrinted>
  <dcterms:created xsi:type="dcterms:W3CDTF">2023-09-15T08:19:00Z</dcterms:created>
  <dcterms:modified xsi:type="dcterms:W3CDTF">2024-04-04T10:00:00Z</dcterms:modified>
</cp:coreProperties>
</file>